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7BB27" w14:textId="77777777" w:rsidR="00911763" w:rsidRDefault="00911763">
      <w:pPr>
        <w:pStyle w:val="BodyText"/>
        <w:rPr>
          <w:rFonts w:ascii="Times New Roman"/>
        </w:rPr>
      </w:pPr>
    </w:p>
    <w:p w14:paraId="24BAFD13" w14:textId="55179864" w:rsidR="00911763" w:rsidRDefault="00804CFE">
      <w:pPr>
        <w:pStyle w:val="Heading1"/>
        <w:jc w:val="center"/>
      </w:pPr>
      <w:r>
        <w:t>ORDINANCE</w:t>
      </w:r>
      <w:r>
        <w:rPr>
          <w:spacing w:val="-2"/>
        </w:rPr>
        <w:t xml:space="preserve"> </w:t>
      </w:r>
      <w:r>
        <w:t>NO.</w:t>
      </w:r>
      <w:r>
        <w:rPr>
          <w:spacing w:val="-1"/>
        </w:rPr>
        <w:t xml:space="preserve"> </w:t>
      </w:r>
      <w:r>
        <w:rPr>
          <w:spacing w:val="-5"/>
        </w:rPr>
        <w:t>61</w:t>
      </w:r>
      <w:r w:rsidR="006005C1">
        <w:rPr>
          <w:spacing w:val="-5"/>
        </w:rPr>
        <w:t>5</w:t>
      </w:r>
    </w:p>
    <w:p w14:paraId="348B78C0" w14:textId="77777777" w:rsidR="00911763" w:rsidRDefault="00911763">
      <w:pPr>
        <w:pStyle w:val="BodyText"/>
        <w:rPr>
          <w:b/>
        </w:rPr>
      </w:pPr>
    </w:p>
    <w:p w14:paraId="65A43617" w14:textId="77777777" w:rsidR="00911763" w:rsidRDefault="00911763">
      <w:pPr>
        <w:pStyle w:val="BodyText"/>
        <w:spacing w:before="1"/>
        <w:rPr>
          <w:b/>
        </w:rPr>
      </w:pPr>
    </w:p>
    <w:p w14:paraId="67BBF01D" w14:textId="7328B57A" w:rsidR="00911763" w:rsidRDefault="00804CFE">
      <w:pPr>
        <w:spacing w:before="1"/>
        <w:ind w:left="2" w:right="358"/>
        <w:jc w:val="center"/>
        <w:rPr>
          <w:b/>
          <w:sz w:val="24"/>
        </w:rPr>
      </w:pPr>
      <w:r>
        <w:rPr>
          <w:b/>
          <w:sz w:val="24"/>
        </w:rPr>
        <w:t>AN ORDINANCE OF THE CITY OF LOVINGTON AUTHORIZING THE EXECUTION OF A PROJECT</w:t>
      </w:r>
      <w:r>
        <w:rPr>
          <w:b/>
          <w:spacing w:val="-5"/>
          <w:sz w:val="24"/>
        </w:rPr>
        <w:t xml:space="preserve"> </w:t>
      </w:r>
      <w:r>
        <w:rPr>
          <w:b/>
          <w:sz w:val="24"/>
        </w:rPr>
        <w:t>PARTICIPATION</w:t>
      </w:r>
      <w:r>
        <w:rPr>
          <w:b/>
          <w:spacing w:val="-5"/>
          <w:sz w:val="24"/>
        </w:rPr>
        <w:t xml:space="preserve"> </w:t>
      </w:r>
      <w:r>
        <w:rPr>
          <w:b/>
          <w:sz w:val="24"/>
        </w:rPr>
        <w:t>AGREEMENT</w:t>
      </w:r>
      <w:r>
        <w:rPr>
          <w:b/>
          <w:spacing w:val="-7"/>
          <w:sz w:val="24"/>
        </w:rPr>
        <w:t xml:space="preserve"> </w:t>
      </w:r>
      <w:r>
        <w:rPr>
          <w:b/>
          <w:sz w:val="24"/>
        </w:rPr>
        <w:t>ACCEPTING</w:t>
      </w:r>
      <w:r>
        <w:rPr>
          <w:b/>
          <w:spacing w:val="-5"/>
          <w:sz w:val="24"/>
        </w:rPr>
        <w:t xml:space="preserve"> </w:t>
      </w:r>
      <w:r>
        <w:rPr>
          <w:b/>
          <w:sz w:val="24"/>
        </w:rPr>
        <w:t>FROM</w:t>
      </w:r>
      <w:r>
        <w:rPr>
          <w:b/>
          <w:spacing w:val="-7"/>
          <w:sz w:val="24"/>
        </w:rPr>
        <w:t xml:space="preserve"> </w:t>
      </w:r>
      <w:r>
        <w:rPr>
          <w:b/>
          <w:sz w:val="24"/>
        </w:rPr>
        <w:t>THE</w:t>
      </w:r>
      <w:r>
        <w:rPr>
          <w:b/>
          <w:spacing w:val="-1"/>
          <w:sz w:val="24"/>
        </w:rPr>
        <w:t xml:space="preserve"> </w:t>
      </w:r>
      <w:r>
        <w:rPr>
          <w:b/>
          <w:sz w:val="24"/>
        </w:rPr>
        <w:t>LOVINGTON</w:t>
      </w:r>
      <w:r>
        <w:rPr>
          <w:b/>
          <w:spacing w:val="-5"/>
          <w:sz w:val="24"/>
        </w:rPr>
        <w:t xml:space="preserve"> </w:t>
      </w:r>
      <w:r>
        <w:rPr>
          <w:b/>
          <w:sz w:val="24"/>
        </w:rPr>
        <w:t>ECONOMIC DEVELOPMENT CORPORATION $</w:t>
      </w:r>
      <w:r w:rsidR="006005C1">
        <w:rPr>
          <w:b/>
          <w:sz w:val="24"/>
        </w:rPr>
        <w:t>4</w:t>
      </w:r>
      <w:r>
        <w:rPr>
          <w:b/>
          <w:sz w:val="24"/>
        </w:rPr>
        <w:t>,</w:t>
      </w:r>
      <w:r w:rsidR="006005C1">
        <w:rPr>
          <w:b/>
          <w:sz w:val="24"/>
        </w:rPr>
        <w:t>2</w:t>
      </w:r>
      <w:r>
        <w:rPr>
          <w:b/>
          <w:sz w:val="24"/>
        </w:rPr>
        <w:t xml:space="preserve">00.00 IN </w:t>
      </w:r>
      <w:r w:rsidR="00DA37F5">
        <w:rPr>
          <w:b/>
          <w:sz w:val="24"/>
        </w:rPr>
        <w:t>MUNICIPAL GASOLINE TAX</w:t>
      </w:r>
      <w:r>
        <w:rPr>
          <w:b/>
          <w:sz w:val="24"/>
        </w:rPr>
        <w:t xml:space="preserve"> FUNDS FOR ECONOMIC ASSISTANCE TO CONSTRUCT ADA COMPLIANT SIDEWALKS &amp; RAMPS ON THE SOUTH SIDE AVE. B &amp; THE NORTH SIDE AVE. C BETWEEN MAIN AND FIRST STREET IN LOVINGTON, LEA COUNTY, NEW MEXICO</w:t>
      </w:r>
    </w:p>
    <w:p w14:paraId="2FF7679F" w14:textId="77777777" w:rsidR="00911763" w:rsidRDefault="00804CFE">
      <w:pPr>
        <w:pStyle w:val="BodyText"/>
        <w:spacing w:before="292"/>
        <w:ind w:right="142"/>
      </w:pPr>
      <w:r>
        <w:rPr>
          <w:b/>
        </w:rPr>
        <w:t>WHEREAS</w:t>
      </w:r>
      <w:r>
        <w:t xml:space="preserve">, pursuant to the Local Economic Development Act, NMSA 1978 §§ 5-10-1 through 5-10-13, (LEDA), the </w:t>
      </w:r>
      <w:proofErr w:type="gramStart"/>
      <w:r>
        <w:t>City</w:t>
      </w:r>
      <w:proofErr w:type="gramEnd"/>
      <w:r>
        <w:t xml:space="preserve"> adopted the Ordinance #495, authorizing the </w:t>
      </w:r>
      <w:proofErr w:type="gramStart"/>
      <w:r>
        <w:t>City</w:t>
      </w:r>
      <w:proofErr w:type="gramEnd"/>
      <w:r>
        <w:t xml:space="preserve"> to consider</w:t>
      </w:r>
      <w:r>
        <w:rPr>
          <w:spacing w:val="-4"/>
        </w:rPr>
        <w:t xml:space="preserve"> </w:t>
      </w:r>
      <w:r>
        <w:t>applications</w:t>
      </w:r>
      <w:r>
        <w:rPr>
          <w:spacing w:val="-5"/>
        </w:rPr>
        <w:t xml:space="preserve"> </w:t>
      </w:r>
      <w:r>
        <w:t>for</w:t>
      </w:r>
      <w:r>
        <w:rPr>
          <w:spacing w:val="-4"/>
        </w:rPr>
        <w:t xml:space="preserve"> </w:t>
      </w:r>
      <w:r>
        <w:t>economic</w:t>
      </w:r>
      <w:r>
        <w:rPr>
          <w:spacing w:val="-6"/>
        </w:rPr>
        <w:t xml:space="preserve"> </w:t>
      </w:r>
      <w:r>
        <w:t>development</w:t>
      </w:r>
      <w:r>
        <w:rPr>
          <w:spacing w:val="-4"/>
        </w:rPr>
        <w:t xml:space="preserve"> </w:t>
      </w:r>
      <w:r>
        <w:t>assistance,</w:t>
      </w:r>
      <w:r>
        <w:rPr>
          <w:spacing w:val="-4"/>
        </w:rPr>
        <w:t xml:space="preserve"> </w:t>
      </w:r>
      <w:r>
        <w:t>to</w:t>
      </w:r>
      <w:r>
        <w:rPr>
          <w:spacing w:val="-2"/>
        </w:rPr>
        <w:t xml:space="preserve"> </w:t>
      </w:r>
      <w:r>
        <w:t>include</w:t>
      </w:r>
      <w:r>
        <w:rPr>
          <w:spacing w:val="-2"/>
        </w:rPr>
        <w:t xml:space="preserve"> </w:t>
      </w:r>
      <w:r>
        <w:t>cultural</w:t>
      </w:r>
      <w:r>
        <w:rPr>
          <w:spacing w:val="-5"/>
        </w:rPr>
        <w:t xml:space="preserve"> </w:t>
      </w:r>
      <w:r>
        <w:t xml:space="preserve">facilities; </w:t>
      </w:r>
      <w:r>
        <w:rPr>
          <w:spacing w:val="-4"/>
        </w:rPr>
        <w:t>and</w:t>
      </w:r>
    </w:p>
    <w:p w14:paraId="414F057F" w14:textId="71F76D8C" w:rsidR="00911763" w:rsidRDefault="00804CFE">
      <w:pPr>
        <w:pStyle w:val="BodyText"/>
        <w:spacing w:before="292"/>
        <w:ind w:right="419"/>
      </w:pPr>
      <w:proofErr w:type="gramStart"/>
      <w:r>
        <w:rPr>
          <w:b/>
        </w:rPr>
        <w:t>WHEREAS</w:t>
      </w:r>
      <w:r>
        <w:t>,</w:t>
      </w:r>
      <w:proofErr w:type="gramEnd"/>
      <w:r>
        <w:t xml:space="preserve"> the ADA compliant sidewalk and ramp project on the south side of Ave. B and</w:t>
      </w:r>
      <w:r>
        <w:rPr>
          <w:spacing w:val="-4"/>
        </w:rPr>
        <w:t xml:space="preserve"> </w:t>
      </w:r>
      <w:r>
        <w:t>the</w:t>
      </w:r>
      <w:r>
        <w:rPr>
          <w:spacing w:val="-3"/>
        </w:rPr>
        <w:t xml:space="preserve"> </w:t>
      </w:r>
      <w:r>
        <w:t>north</w:t>
      </w:r>
      <w:r>
        <w:rPr>
          <w:spacing w:val="-3"/>
        </w:rPr>
        <w:t xml:space="preserve"> </w:t>
      </w:r>
      <w:r>
        <w:t>side</w:t>
      </w:r>
      <w:r>
        <w:rPr>
          <w:spacing w:val="-3"/>
        </w:rPr>
        <w:t xml:space="preserve"> </w:t>
      </w:r>
      <w:r>
        <w:t>of Ave.</w:t>
      </w:r>
      <w:r>
        <w:rPr>
          <w:spacing w:val="-3"/>
        </w:rPr>
        <w:t xml:space="preserve"> </w:t>
      </w:r>
      <w:r>
        <w:t>C</w:t>
      </w:r>
      <w:r>
        <w:rPr>
          <w:spacing w:val="-3"/>
        </w:rPr>
        <w:t xml:space="preserve"> </w:t>
      </w:r>
      <w:r>
        <w:t>between</w:t>
      </w:r>
      <w:r>
        <w:rPr>
          <w:spacing w:val="-4"/>
        </w:rPr>
        <w:t xml:space="preserve"> </w:t>
      </w:r>
      <w:r>
        <w:t>Main</w:t>
      </w:r>
      <w:r>
        <w:rPr>
          <w:spacing w:val="-3"/>
        </w:rPr>
        <w:t xml:space="preserve"> </w:t>
      </w:r>
      <w:r>
        <w:t>and</w:t>
      </w:r>
      <w:r>
        <w:rPr>
          <w:spacing w:val="-3"/>
        </w:rPr>
        <w:t xml:space="preserve"> </w:t>
      </w:r>
      <w:r>
        <w:t>First</w:t>
      </w:r>
      <w:r>
        <w:rPr>
          <w:spacing w:val="-3"/>
        </w:rPr>
        <w:t xml:space="preserve"> </w:t>
      </w:r>
      <w:r>
        <w:t>Street meets</w:t>
      </w:r>
      <w:r>
        <w:rPr>
          <w:spacing w:val="-5"/>
        </w:rPr>
        <w:t xml:space="preserve"> </w:t>
      </w:r>
      <w:r>
        <w:t>the</w:t>
      </w:r>
      <w:r>
        <w:rPr>
          <w:spacing w:val="-3"/>
        </w:rPr>
        <w:t xml:space="preserve"> </w:t>
      </w:r>
      <w:r>
        <w:t>requirements</w:t>
      </w:r>
      <w:r>
        <w:rPr>
          <w:spacing w:val="-5"/>
        </w:rPr>
        <w:t xml:space="preserve"> </w:t>
      </w:r>
      <w:r>
        <w:t xml:space="preserve">for economic assistance </w:t>
      </w:r>
      <w:r w:rsidRPr="00BC14D3">
        <w:t>and Lea County State Bank is a</w:t>
      </w:r>
      <w:r>
        <w:t xml:space="preserve"> qualified entity as stated in </w:t>
      </w:r>
      <w:r w:rsidR="00BC14D3">
        <w:t>the Local Economic Development Act for infrastructure improvements.</w:t>
      </w:r>
    </w:p>
    <w:p w14:paraId="0F929E99" w14:textId="77777777" w:rsidR="00911763" w:rsidRDefault="00911763">
      <w:pPr>
        <w:pStyle w:val="BodyText"/>
        <w:spacing w:before="2"/>
      </w:pPr>
    </w:p>
    <w:p w14:paraId="06DB15AC" w14:textId="5D6D7376" w:rsidR="00911763" w:rsidRDefault="00804CFE">
      <w:pPr>
        <w:pStyle w:val="BodyText"/>
        <w:ind w:right="419"/>
      </w:pPr>
      <w:proofErr w:type="gramStart"/>
      <w:r>
        <w:rPr>
          <w:b/>
        </w:rPr>
        <w:t>WHEREAS</w:t>
      </w:r>
      <w:r>
        <w:t>,</w:t>
      </w:r>
      <w:proofErr w:type="gramEnd"/>
      <w:r>
        <w:rPr>
          <w:spacing w:val="-3"/>
        </w:rPr>
        <w:t xml:space="preserve"> </w:t>
      </w:r>
      <w:r>
        <w:t>the</w:t>
      </w:r>
      <w:r>
        <w:rPr>
          <w:spacing w:val="-5"/>
        </w:rPr>
        <w:t xml:space="preserve"> </w:t>
      </w:r>
      <w:r>
        <w:t>City</w:t>
      </w:r>
      <w:r>
        <w:rPr>
          <w:spacing w:val="-3"/>
        </w:rPr>
        <w:t xml:space="preserve"> </w:t>
      </w:r>
      <w:r>
        <w:t>of</w:t>
      </w:r>
      <w:r>
        <w:rPr>
          <w:spacing w:val="-2"/>
        </w:rPr>
        <w:t xml:space="preserve"> </w:t>
      </w:r>
      <w:r>
        <w:t>Lovington</w:t>
      </w:r>
      <w:r>
        <w:rPr>
          <w:spacing w:val="-4"/>
        </w:rPr>
        <w:t xml:space="preserve"> </w:t>
      </w:r>
      <w:r>
        <w:t>City</w:t>
      </w:r>
      <w:r>
        <w:rPr>
          <w:spacing w:val="-3"/>
        </w:rPr>
        <w:t xml:space="preserve"> </w:t>
      </w:r>
      <w:r>
        <w:t>Commission</w:t>
      </w:r>
      <w:r>
        <w:rPr>
          <w:spacing w:val="-4"/>
        </w:rPr>
        <w:t xml:space="preserve"> </w:t>
      </w:r>
      <w:r>
        <w:t>wishes</w:t>
      </w:r>
      <w:r>
        <w:rPr>
          <w:spacing w:val="-3"/>
        </w:rPr>
        <w:t xml:space="preserve"> </w:t>
      </w:r>
      <w:r>
        <w:t>to</w:t>
      </w:r>
      <w:r>
        <w:rPr>
          <w:spacing w:val="-2"/>
        </w:rPr>
        <w:t xml:space="preserve"> </w:t>
      </w:r>
      <w:r>
        <w:t>enter</w:t>
      </w:r>
      <w:r>
        <w:rPr>
          <w:spacing w:val="-2"/>
        </w:rPr>
        <w:t xml:space="preserve"> </w:t>
      </w:r>
      <w:r>
        <w:t>into</w:t>
      </w:r>
      <w:r>
        <w:rPr>
          <w:spacing w:val="-5"/>
        </w:rPr>
        <w:t xml:space="preserve"> </w:t>
      </w:r>
      <w:r>
        <w:t>an</w:t>
      </w:r>
      <w:r>
        <w:rPr>
          <w:spacing w:val="-6"/>
        </w:rPr>
        <w:t xml:space="preserve"> </w:t>
      </w:r>
      <w:r w:rsidRPr="00BC14D3">
        <w:t xml:space="preserve">agreement with </w:t>
      </w:r>
      <w:r w:rsidR="00BC14D3" w:rsidRPr="00BC14D3">
        <w:t xml:space="preserve">the Lovington Economic Development Corporation </w:t>
      </w:r>
      <w:proofErr w:type="spellStart"/>
      <w:r w:rsidR="00BC14D3" w:rsidRPr="00BC14D3">
        <w:t xml:space="preserve">and </w:t>
      </w:r>
      <w:r w:rsidRPr="00BC14D3">
        <w:t>Le</w:t>
      </w:r>
      <w:proofErr w:type="spellEnd"/>
      <w:r w:rsidRPr="00BC14D3">
        <w:t>a County State Bank in the form of a Project Participation Agreement, as provided for in Ordinance No. 495; and</w:t>
      </w:r>
    </w:p>
    <w:p w14:paraId="1DDB22E8" w14:textId="77777777" w:rsidR="00911763" w:rsidRDefault="00804CFE">
      <w:pPr>
        <w:pStyle w:val="Heading1"/>
        <w:spacing w:before="292"/>
        <w:ind w:left="0" w:right="142"/>
      </w:pPr>
      <w:r>
        <w:t>NOW,</w:t>
      </w:r>
      <w:r>
        <w:rPr>
          <w:spacing w:val="-4"/>
        </w:rPr>
        <w:t xml:space="preserve"> </w:t>
      </w:r>
      <w:r>
        <w:t>THEREFORE,</w:t>
      </w:r>
      <w:r>
        <w:rPr>
          <w:spacing w:val="-2"/>
        </w:rPr>
        <w:t xml:space="preserve"> </w:t>
      </w:r>
      <w:r>
        <w:t>BE</w:t>
      </w:r>
      <w:r>
        <w:rPr>
          <w:spacing w:val="-5"/>
        </w:rPr>
        <w:t xml:space="preserve"> </w:t>
      </w:r>
      <w:r>
        <w:t>IT</w:t>
      </w:r>
      <w:r>
        <w:rPr>
          <w:spacing w:val="-4"/>
        </w:rPr>
        <w:t xml:space="preserve"> </w:t>
      </w:r>
      <w:r>
        <w:t>ORDAINED</w:t>
      </w:r>
      <w:r>
        <w:rPr>
          <w:spacing w:val="-5"/>
        </w:rPr>
        <w:t xml:space="preserve"> </w:t>
      </w:r>
      <w:r>
        <w:t>BY</w:t>
      </w:r>
      <w:r>
        <w:rPr>
          <w:spacing w:val="-5"/>
        </w:rPr>
        <w:t xml:space="preserve"> </w:t>
      </w:r>
      <w:r>
        <w:t>THE</w:t>
      </w:r>
      <w:r>
        <w:rPr>
          <w:spacing w:val="-2"/>
        </w:rPr>
        <w:t xml:space="preserve"> </w:t>
      </w:r>
      <w:r>
        <w:t>GOVERNING</w:t>
      </w:r>
      <w:r>
        <w:rPr>
          <w:spacing w:val="-2"/>
        </w:rPr>
        <w:t xml:space="preserve"> </w:t>
      </w:r>
      <w:r>
        <w:t>BODY</w:t>
      </w:r>
      <w:r>
        <w:rPr>
          <w:spacing w:val="-5"/>
        </w:rPr>
        <w:t xml:space="preserve"> </w:t>
      </w:r>
      <w:r>
        <w:t>OF</w:t>
      </w:r>
      <w:r>
        <w:rPr>
          <w:spacing w:val="-5"/>
        </w:rPr>
        <w:t xml:space="preserve"> </w:t>
      </w:r>
      <w:r>
        <w:t>THE CITY</w:t>
      </w:r>
      <w:r>
        <w:rPr>
          <w:spacing w:val="-3"/>
        </w:rPr>
        <w:t xml:space="preserve"> </w:t>
      </w:r>
      <w:r>
        <w:t>OF LOVINGTON, NEW MEXICO:</w:t>
      </w:r>
    </w:p>
    <w:p w14:paraId="7AD6D354" w14:textId="77777777" w:rsidR="00911763" w:rsidRDefault="00911763">
      <w:pPr>
        <w:pStyle w:val="BodyText"/>
        <w:rPr>
          <w:b/>
        </w:rPr>
      </w:pPr>
    </w:p>
    <w:p w14:paraId="1E762E6F" w14:textId="7C1B57E6" w:rsidR="00911763" w:rsidRDefault="00804CFE">
      <w:pPr>
        <w:pStyle w:val="BodyText"/>
        <w:ind w:left="720" w:right="421"/>
      </w:pPr>
      <w:r>
        <w:rPr>
          <w:b/>
        </w:rPr>
        <w:t>Section 1.</w:t>
      </w:r>
      <w:r>
        <w:rPr>
          <w:b/>
          <w:spacing w:val="40"/>
        </w:rPr>
        <w:t xml:space="preserve"> </w:t>
      </w:r>
      <w:r>
        <w:t xml:space="preserve">That the Mayor is authorized to execute on behalf of the Lovington City Commission a </w:t>
      </w:r>
      <w:r w:rsidRPr="00BC14D3">
        <w:t>Project Participation Agreement with Lea County State Bank in which the City shall act as fiscal agent for Lovington Economic Development (LEDA)</w:t>
      </w:r>
      <w:r w:rsidRPr="00BC14D3">
        <w:rPr>
          <w:spacing w:val="-4"/>
        </w:rPr>
        <w:t xml:space="preserve"> </w:t>
      </w:r>
      <w:r w:rsidRPr="00BC14D3">
        <w:t>Funds</w:t>
      </w:r>
      <w:r w:rsidRPr="00BC14D3">
        <w:rPr>
          <w:spacing w:val="-4"/>
        </w:rPr>
        <w:t xml:space="preserve"> </w:t>
      </w:r>
      <w:r w:rsidRPr="00BC14D3">
        <w:t>in</w:t>
      </w:r>
      <w:r w:rsidRPr="00BC14D3">
        <w:rPr>
          <w:spacing w:val="-5"/>
        </w:rPr>
        <w:t xml:space="preserve"> </w:t>
      </w:r>
      <w:r w:rsidRPr="00BC14D3">
        <w:t>the</w:t>
      </w:r>
      <w:r w:rsidRPr="00BC14D3">
        <w:rPr>
          <w:spacing w:val="-6"/>
        </w:rPr>
        <w:t xml:space="preserve"> </w:t>
      </w:r>
      <w:r w:rsidRPr="00BC14D3">
        <w:t>amount</w:t>
      </w:r>
      <w:r w:rsidRPr="00BC14D3">
        <w:rPr>
          <w:spacing w:val="-5"/>
        </w:rPr>
        <w:t xml:space="preserve"> </w:t>
      </w:r>
      <w:r w:rsidRPr="00BC14D3">
        <w:t xml:space="preserve">of </w:t>
      </w:r>
      <w:r w:rsidR="006005C1" w:rsidRPr="00BC14D3">
        <w:t>four</w:t>
      </w:r>
      <w:r w:rsidRPr="00BC14D3">
        <w:rPr>
          <w:spacing w:val="-4"/>
        </w:rPr>
        <w:t xml:space="preserve"> </w:t>
      </w:r>
      <w:r w:rsidRPr="00BC14D3">
        <w:t>thousand</w:t>
      </w:r>
      <w:r w:rsidRPr="00BC14D3">
        <w:rPr>
          <w:spacing w:val="-4"/>
        </w:rPr>
        <w:t xml:space="preserve"> </w:t>
      </w:r>
      <w:r w:rsidR="006005C1" w:rsidRPr="00BC14D3">
        <w:rPr>
          <w:spacing w:val="-4"/>
        </w:rPr>
        <w:t>two</w:t>
      </w:r>
      <w:r w:rsidRPr="00BC14D3">
        <w:rPr>
          <w:spacing w:val="-3"/>
        </w:rPr>
        <w:t xml:space="preserve"> </w:t>
      </w:r>
      <w:r w:rsidRPr="00BC14D3">
        <w:t>hundred</w:t>
      </w:r>
      <w:r w:rsidRPr="00BC14D3">
        <w:rPr>
          <w:spacing w:val="-1"/>
        </w:rPr>
        <w:t xml:space="preserve"> </w:t>
      </w:r>
      <w:r w:rsidRPr="00BC14D3">
        <w:t>dollars</w:t>
      </w:r>
      <w:r w:rsidRPr="00BC14D3">
        <w:rPr>
          <w:spacing w:val="-4"/>
        </w:rPr>
        <w:t xml:space="preserve"> </w:t>
      </w:r>
      <w:r w:rsidRPr="00BC14D3">
        <w:t>($</w:t>
      </w:r>
      <w:r w:rsidR="006005C1" w:rsidRPr="00BC14D3">
        <w:t>4</w:t>
      </w:r>
      <w:r w:rsidRPr="00BC14D3">
        <w:t>,</w:t>
      </w:r>
      <w:r w:rsidR="006005C1" w:rsidRPr="00BC14D3">
        <w:t>2</w:t>
      </w:r>
      <w:r w:rsidRPr="00BC14D3">
        <w:t>00.00).</w:t>
      </w:r>
    </w:p>
    <w:p w14:paraId="36E027F9" w14:textId="77777777" w:rsidR="00911763" w:rsidRDefault="00911763">
      <w:pPr>
        <w:pStyle w:val="BodyText"/>
        <w:spacing w:before="2"/>
      </w:pPr>
    </w:p>
    <w:p w14:paraId="1AD2B0B9" w14:textId="1E5A6B24" w:rsidR="00911763" w:rsidRDefault="00804CFE" w:rsidP="00BC14D3">
      <w:pPr>
        <w:pStyle w:val="BodyText"/>
        <w:ind w:left="720" w:right="419"/>
        <w:sectPr w:rsidR="00911763">
          <w:type w:val="continuous"/>
          <w:pgSz w:w="12240" w:h="15840"/>
          <w:pgMar w:top="1820" w:right="1440" w:bottom="280" w:left="1800" w:header="720" w:footer="720" w:gutter="0"/>
          <w:cols w:space="720"/>
        </w:sectPr>
      </w:pPr>
      <w:r>
        <w:rPr>
          <w:b/>
        </w:rPr>
        <w:t>Section 2.</w:t>
      </w:r>
      <w:r>
        <w:rPr>
          <w:b/>
          <w:spacing w:val="40"/>
        </w:rPr>
        <w:t xml:space="preserve"> </w:t>
      </w:r>
      <w:r>
        <w:t xml:space="preserve">That the Mayor is authorized to execute on behalf of the Lovington City Commission an agreement with the Lovington Economic Development Corporation in which </w:t>
      </w:r>
      <w:r w:rsidRPr="00BC14D3">
        <w:t>the City shall act as fiscal agent for Lovington Economic Development Funds (LEDA)</w:t>
      </w:r>
      <w:r>
        <w:t xml:space="preserve"> in the amount of </w:t>
      </w:r>
      <w:r w:rsidR="00812DB3">
        <w:t>four</w:t>
      </w:r>
      <w:r>
        <w:t xml:space="preserve"> thousand </w:t>
      </w:r>
      <w:r w:rsidR="00812DB3">
        <w:t>two</w:t>
      </w:r>
      <w:r>
        <w:t xml:space="preserve"> hundred dollars ($</w:t>
      </w:r>
      <w:r w:rsidR="006005C1">
        <w:t>4</w:t>
      </w:r>
      <w:r>
        <w:t>,</w:t>
      </w:r>
      <w:r w:rsidR="006005C1">
        <w:t>2</w:t>
      </w:r>
      <w:r>
        <w:t>00.00) for the ADA compliant sidewalk and ramp project on the south</w:t>
      </w:r>
      <w:r>
        <w:rPr>
          <w:spacing w:val="-2"/>
        </w:rPr>
        <w:t xml:space="preserve"> </w:t>
      </w:r>
      <w:r>
        <w:t>side</w:t>
      </w:r>
      <w:r>
        <w:rPr>
          <w:spacing w:val="-2"/>
        </w:rPr>
        <w:t xml:space="preserve"> </w:t>
      </w:r>
      <w:r>
        <w:t>of Ave.</w:t>
      </w:r>
      <w:r>
        <w:rPr>
          <w:spacing w:val="-3"/>
        </w:rPr>
        <w:t xml:space="preserve"> </w:t>
      </w:r>
      <w:r>
        <w:t>B</w:t>
      </w:r>
      <w:r>
        <w:rPr>
          <w:spacing w:val="-5"/>
        </w:rPr>
        <w:t xml:space="preserve"> </w:t>
      </w:r>
      <w:r>
        <w:t>and</w:t>
      </w:r>
      <w:r>
        <w:rPr>
          <w:spacing w:val="-4"/>
        </w:rPr>
        <w:t xml:space="preserve"> </w:t>
      </w:r>
      <w:r>
        <w:t>the</w:t>
      </w:r>
      <w:r>
        <w:rPr>
          <w:spacing w:val="-4"/>
        </w:rPr>
        <w:t xml:space="preserve"> </w:t>
      </w:r>
      <w:r>
        <w:t>north</w:t>
      </w:r>
      <w:r>
        <w:rPr>
          <w:spacing w:val="-4"/>
        </w:rPr>
        <w:t xml:space="preserve"> </w:t>
      </w:r>
      <w:r>
        <w:t>side</w:t>
      </w:r>
      <w:r>
        <w:rPr>
          <w:spacing w:val="-4"/>
        </w:rPr>
        <w:t xml:space="preserve"> </w:t>
      </w:r>
      <w:r>
        <w:t>of Ave.</w:t>
      </w:r>
      <w:r>
        <w:rPr>
          <w:spacing w:val="-3"/>
        </w:rPr>
        <w:t xml:space="preserve"> </w:t>
      </w:r>
      <w:r>
        <w:t>C</w:t>
      </w:r>
      <w:r>
        <w:rPr>
          <w:spacing w:val="-4"/>
        </w:rPr>
        <w:t xml:space="preserve"> </w:t>
      </w:r>
      <w:r>
        <w:t>between</w:t>
      </w:r>
      <w:r>
        <w:rPr>
          <w:spacing w:val="-4"/>
        </w:rPr>
        <w:t xml:space="preserve"> </w:t>
      </w:r>
      <w:r>
        <w:t>Main</w:t>
      </w:r>
      <w:r>
        <w:rPr>
          <w:spacing w:val="-4"/>
        </w:rPr>
        <w:t xml:space="preserve"> </w:t>
      </w:r>
      <w:r>
        <w:t>and</w:t>
      </w:r>
      <w:r>
        <w:rPr>
          <w:spacing w:val="-2"/>
        </w:rPr>
        <w:t xml:space="preserve"> </w:t>
      </w:r>
      <w:r>
        <w:t>First</w:t>
      </w:r>
      <w:r>
        <w:rPr>
          <w:spacing w:val="-4"/>
        </w:rPr>
        <w:t xml:space="preserve"> </w:t>
      </w:r>
      <w:r>
        <w:t>Street</w:t>
      </w:r>
      <w:r w:rsidR="00BC14D3">
        <w:t xml:space="preserve"> to enhance public safety, accessibility, and mobility.</w:t>
      </w:r>
    </w:p>
    <w:p w14:paraId="1FD26AD9" w14:textId="77777777" w:rsidR="00911763" w:rsidRDefault="00804CFE">
      <w:pPr>
        <w:pStyle w:val="BodyText"/>
        <w:spacing w:before="40"/>
        <w:ind w:left="720" w:right="421"/>
      </w:pPr>
      <w:r>
        <w:rPr>
          <w:b/>
        </w:rPr>
        <w:lastRenderedPageBreak/>
        <w:t>Section 3.</w:t>
      </w:r>
      <w:r>
        <w:rPr>
          <w:b/>
          <w:spacing w:val="40"/>
        </w:rPr>
        <w:t xml:space="preserve"> </w:t>
      </w:r>
      <w:proofErr w:type="spellStart"/>
      <w:r>
        <w:t>Repealer</w:t>
      </w:r>
      <w:proofErr w:type="spellEnd"/>
      <w:r>
        <w:t>.</w:t>
      </w:r>
      <w:r>
        <w:rPr>
          <w:spacing w:val="40"/>
        </w:rPr>
        <w:t xml:space="preserve"> </w:t>
      </w:r>
      <w:r>
        <w:t>All ordinances or parts of ordinances or provisions of the City of Lovington Code in conflict or inconsistent herewith be, and the same hereby are repealed to the extent only of such conflict or inconsistency, and as to</w:t>
      </w:r>
      <w:r>
        <w:rPr>
          <w:spacing w:val="-2"/>
        </w:rPr>
        <w:t xml:space="preserve"> </w:t>
      </w:r>
      <w:r>
        <w:t>all</w:t>
      </w:r>
      <w:r>
        <w:rPr>
          <w:spacing w:val="-5"/>
        </w:rPr>
        <w:t xml:space="preserve"> </w:t>
      </w:r>
      <w:r>
        <w:t>other</w:t>
      </w:r>
      <w:r>
        <w:rPr>
          <w:spacing w:val="-4"/>
        </w:rPr>
        <w:t xml:space="preserve"> </w:t>
      </w:r>
      <w:r>
        <w:t>ordinances,</w:t>
      </w:r>
      <w:r>
        <w:rPr>
          <w:spacing w:val="-2"/>
        </w:rPr>
        <w:t xml:space="preserve"> </w:t>
      </w:r>
      <w:r>
        <w:t>this</w:t>
      </w:r>
      <w:r>
        <w:rPr>
          <w:spacing w:val="-3"/>
        </w:rPr>
        <w:t xml:space="preserve"> </w:t>
      </w:r>
      <w:r>
        <w:t>ordinance</w:t>
      </w:r>
      <w:r>
        <w:rPr>
          <w:spacing w:val="-2"/>
        </w:rPr>
        <w:t xml:space="preserve"> </w:t>
      </w:r>
      <w:r>
        <w:t>is</w:t>
      </w:r>
      <w:r>
        <w:rPr>
          <w:spacing w:val="-5"/>
        </w:rPr>
        <w:t xml:space="preserve"> </w:t>
      </w:r>
      <w:r>
        <w:t>hereby</w:t>
      </w:r>
      <w:r>
        <w:rPr>
          <w:spacing w:val="-6"/>
        </w:rPr>
        <w:t xml:space="preserve"> </w:t>
      </w:r>
      <w:r>
        <w:t>made</w:t>
      </w:r>
      <w:r>
        <w:rPr>
          <w:spacing w:val="-2"/>
        </w:rPr>
        <w:t xml:space="preserve"> </w:t>
      </w:r>
      <w:r>
        <w:t>cumulative.</w:t>
      </w:r>
      <w:r>
        <w:rPr>
          <w:spacing w:val="40"/>
        </w:rPr>
        <w:t xml:space="preserve"> </w:t>
      </w:r>
      <w:r>
        <w:t>This</w:t>
      </w:r>
      <w:r>
        <w:rPr>
          <w:spacing w:val="-5"/>
        </w:rPr>
        <w:t xml:space="preserve"> </w:t>
      </w:r>
      <w:proofErr w:type="spellStart"/>
      <w:r>
        <w:t>repealer</w:t>
      </w:r>
      <w:proofErr w:type="spellEnd"/>
      <w:r>
        <w:t xml:space="preserve"> shall not be construed to revive any ordinance or parts of any ordinance heretofore repealed.</w:t>
      </w:r>
    </w:p>
    <w:p w14:paraId="6659BECD" w14:textId="77777777" w:rsidR="00911763" w:rsidRDefault="00804CFE">
      <w:pPr>
        <w:pStyle w:val="BodyText"/>
        <w:spacing w:before="291"/>
        <w:ind w:left="720" w:right="142"/>
      </w:pPr>
      <w:r>
        <w:rPr>
          <w:b/>
        </w:rPr>
        <w:t>Section 4.</w:t>
      </w:r>
      <w:r>
        <w:rPr>
          <w:b/>
          <w:spacing w:val="40"/>
        </w:rPr>
        <w:t xml:space="preserve"> </w:t>
      </w:r>
      <w:r>
        <w:t>Severability.</w:t>
      </w:r>
      <w:r>
        <w:rPr>
          <w:spacing w:val="40"/>
        </w:rPr>
        <w:t xml:space="preserve"> </w:t>
      </w:r>
      <w:r>
        <w:t>If any section, paragraph, clause or provision of this ordinance shall, for any reason, be held to be invalid or unenforceable, the invalidity</w:t>
      </w:r>
      <w:r>
        <w:rPr>
          <w:spacing w:val="-4"/>
        </w:rPr>
        <w:t xml:space="preserve"> </w:t>
      </w:r>
      <w:r>
        <w:t>or</w:t>
      </w:r>
      <w:r>
        <w:rPr>
          <w:spacing w:val="-6"/>
        </w:rPr>
        <w:t xml:space="preserve"> </w:t>
      </w:r>
      <w:r>
        <w:t>unenforceability</w:t>
      </w:r>
      <w:r>
        <w:rPr>
          <w:spacing w:val="-4"/>
        </w:rPr>
        <w:t xml:space="preserve"> </w:t>
      </w:r>
      <w:r>
        <w:t>of</w:t>
      </w:r>
      <w:r>
        <w:rPr>
          <w:spacing w:val="-3"/>
        </w:rPr>
        <w:t xml:space="preserve"> </w:t>
      </w:r>
      <w:r>
        <w:t>such</w:t>
      </w:r>
      <w:r>
        <w:rPr>
          <w:spacing w:val="-5"/>
        </w:rPr>
        <w:t xml:space="preserve"> </w:t>
      </w:r>
      <w:r>
        <w:t>section,</w:t>
      </w:r>
      <w:r>
        <w:rPr>
          <w:spacing w:val="-6"/>
        </w:rPr>
        <w:t xml:space="preserve"> </w:t>
      </w:r>
      <w:r>
        <w:t>paragraph,</w:t>
      </w:r>
      <w:r>
        <w:rPr>
          <w:spacing w:val="-6"/>
        </w:rPr>
        <w:t xml:space="preserve"> </w:t>
      </w:r>
      <w:r>
        <w:t>clause</w:t>
      </w:r>
      <w:r>
        <w:rPr>
          <w:spacing w:val="-6"/>
        </w:rPr>
        <w:t xml:space="preserve"> </w:t>
      </w:r>
      <w:r>
        <w:t>or</w:t>
      </w:r>
      <w:r>
        <w:rPr>
          <w:spacing w:val="-5"/>
        </w:rPr>
        <w:t xml:space="preserve"> </w:t>
      </w:r>
      <w:r>
        <w:t>provision</w:t>
      </w:r>
      <w:r>
        <w:rPr>
          <w:spacing w:val="-3"/>
        </w:rPr>
        <w:t xml:space="preserve"> </w:t>
      </w:r>
      <w:r>
        <w:t>shall not affect any other part of this ordinance.</w:t>
      </w:r>
    </w:p>
    <w:p w14:paraId="1BF9B29D" w14:textId="77777777" w:rsidR="00911763" w:rsidRDefault="00911763">
      <w:pPr>
        <w:pStyle w:val="BodyText"/>
        <w:spacing w:before="2"/>
      </w:pPr>
    </w:p>
    <w:p w14:paraId="5545F957" w14:textId="5E2773FB" w:rsidR="00911763" w:rsidRDefault="00804CFE">
      <w:pPr>
        <w:pStyle w:val="BodyText"/>
        <w:spacing w:before="1"/>
        <w:ind w:left="720" w:right="142"/>
      </w:pPr>
      <w:r>
        <w:rPr>
          <w:b/>
        </w:rPr>
        <w:t>Section</w:t>
      </w:r>
      <w:r>
        <w:rPr>
          <w:b/>
          <w:spacing w:val="-4"/>
        </w:rPr>
        <w:t xml:space="preserve"> </w:t>
      </w:r>
      <w:r>
        <w:rPr>
          <w:b/>
        </w:rPr>
        <w:t>5.</w:t>
      </w:r>
      <w:r>
        <w:rPr>
          <w:b/>
          <w:spacing w:val="40"/>
        </w:rPr>
        <w:t xml:space="preserve"> </w:t>
      </w:r>
      <w:r>
        <w:t>Effective</w:t>
      </w:r>
      <w:r>
        <w:rPr>
          <w:spacing w:val="-5"/>
        </w:rPr>
        <w:t xml:space="preserve"> </w:t>
      </w:r>
      <w:r>
        <w:t>date.</w:t>
      </w:r>
      <w:r>
        <w:rPr>
          <w:spacing w:val="40"/>
        </w:rPr>
        <w:t xml:space="preserve"> </w:t>
      </w:r>
      <w:r>
        <w:t>This</w:t>
      </w:r>
      <w:r>
        <w:rPr>
          <w:spacing w:val="-5"/>
        </w:rPr>
        <w:t xml:space="preserve"> </w:t>
      </w:r>
      <w:r>
        <w:t>ordinance</w:t>
      </w:r>
      <w:r>
        <w:rPr>
          <w:spacing w:val="-5"/>
        </w:rPr>
        <w:t xml:space="preserve"> </w:t>
      </w:r>
      <w:r>
        <w:t>shall</w:t>
      </w:r>
      <w:r>
        <w:rPr>
          <w:spacing w:val="-5"/>
        </w:rPr>
        <w:t xml:space="preserve"> </w:t>
      </w:r>
      <w:r>
        <w:t>be</w:t>
      </w:r>
      <w:r>
        <w:rPr>
          <w:spacing w:val="-6"/>
        </w:rPr>
        <w:t xml:space="preserve"> </w:t>
      </w:r>
      <w:r>
        <w:t>effective</w:t>
      </w:r>
      <w:r>
        <w:rPr>
          <w:spacing w:val="-5"/>
        </w:rPr>
        <w:t xml:space="preserve"> </w:t>
      </w:r>
      <w:r w:rsidR="00D7506D">
        <w:rPr>
          <w:spacing w:val="-5"/>
        </w:rPr>
        <w:t>five</w:t>
      </w:r>
      <w:r>
        <w:rPr>
          <w:spacing w:val="-3"/>
        </w:rPr>
        <w:t xml:space="preserve"> </w:t>
      </w:r>
      <w:r>
        <w:t>days</w:t>
      </w:r>
      <w:r>
        <w:rPr>
          <w:spacing w:val="-5"/>
        </w:rPr>
        <w:t xml:space="preserve"> </w:t>
      </w:r>
      <w:r>
        <w:t xml:space="preserve">after </w:t>
      </w:r>
      <w:r>
        <w:rPr>
          <w:spacing w:val="-2"/>
        </w:rPr>
        <w:t>publication.</w:t>
      </w:r>
    </w:p>
    <w:p w14:paraId="787B634E" w14:textId="77777777" w:rsidR="00911763" w:rsidRDefault="00911763">
      <w:pPr>
        <w:pStyle w:val="BodyText"/>
      </w:pPr>
    </w:p>
    <w:p w14:paraId="309DAC56" w14:textId="77777777" w:rsidR="00911763" w:rsidRDefault="00911763">
      <w:pPr>
        <w:pStyle w:val="BodyText"/>
      </w:pPr>
    </w:p>
    <w:p w14:paraId="2BE9229B" w14:textId="77777777" w:rsidR="00911763" w:rsidRDefault="00911763">
      <w:pPr>
        <w:pStyle w:val="BodyText"/>
        <w:spacing w:before="291"/>
      </w:pPr>
    </w:p>
    <w:p w14:paraId="29E1531A" w14:textId="26E2C36E" w:rsidR="00911763" w:rsidRDefault="00804CFE">
      <w:pPr>
        <w:pStyle w:val="Heading1"/>
        <w:spacing w:before="0"/>
        <w:ind w:left="720" w:right="0"/>
      </w:pPr>
      <w:r>
        <w:t>PASSED,</w:t>
      </w:r>
      <w:r>
        <w:rPr>
          <w:spacing w:val="-2"/>
        </w:rPr>
        <w:t xml:space="preserve"> </w:t>
      </w:r>
      <w:r>
        <w:t>ADOPTED,</w:t>
      </w:r>
      <w:r>
        <w:rPr>
          <w:spacing w:val="-3"/>
        </w:rPr>
        <w:t xml:space="preserve"> </w:t>
      </w:r>
      <w:r>
        <w:t>AND</w:t>
      </w:r>
      <w:r>
        <w:rPr>
          <w:spacing w:val="-4"/>
        </w:rPr>
        <w:t xml:space="preserve"> </w:t>
      </w:r>
      <w:r>
        <w:t>APPROVED</w:t>
      </w:r>
      <w:r>
        <w:rPr>
          <w:spacing w:val="1"/>
        </w:rPr>
        <w:t xml:space="preserve"> </w:t>
      </w:r>
      <w:r>
        <w:t>THIS</w:t>
      </w:r>
      <w:r>
        <w:rPr>
          <w:spacing w:val="-1"/>
        </w:rPr>
        <w:t xml:space="preserve"> </w:t>
      </w:r>
      <w:r w:rsidR="006005C1">
        <w:rPr>
          <w:spacing w:val="-1"/>
        </w:rPr>
        <w:t>24</w:t>
      </w:r>
      <w:r>
        <w:rPr>
          <w:vertAlign w:val="superscript"/>
        </w:rPr>
        <w:t>th</w:t>
      </w:r>
      <w:r>
        <w:rPr>
          <w:spacing w:val="-5"/>
        </w:rPr>
        <w:t xml:space="preserve"> </w:t>
      </w:r>
      <w:r>
        <w:t>DAY</w:t>
      </w:r>
      <w:r>
        <w:rPr>
          <w:spacing w:val="-2"/>
        </w:rPr>
        <w:t xml:space="preserve"> </w:t>
      </w:r>
      <w:r>
        <w:t>of</w:t>
      </w:r>
      <w:r>
        <w:rPr>
          <w:spacing w:val="-2"/>
        </w:rPr>
        <w:t xml:space="preserve"> </w:t>
      </w:r>
      <w:proofErr w:type="gramStart"/>
      <w:r w:rsidR="006005C1">
        <w:rPr>
          <w:spacing w:val="-2"/>
        </w:rPr>
        <w:t>NOVEMBER</w:t>
      </w:r>
      <w:r>
        <w:t>,</w:t>
      </w:r>
      <w:proofErr w:type="gramEnd"/>
      <w:r>
        <w:rPr>
          <w:spacing w:val="-1"/>
        </w:rPr>
        <w:t xml:space="preserve"> </w:t>
      </w:r>
      <w:r>
        <w:rPr>
          <w:spacing w:val="-2"/>
        </w:rPr>
        <w:t>2025.</w:t>
      </w:r>
    </w:p>
    <w:p w14:paraId="443DC82A" w14:textId="77777777" w:rsidR="00911763" w:rsidRDefault="00911763">
      <w:pPr>
        <w:pStyle w:val="BodyText"/>
        <w:rPr>
          <w:b/>
          <w:sz w:val="20"/>
        </w:rPr>
      </w:pPr>
    </w:p>
    <w:p w14:paraId="1134C42F" w14:textId="77777777" w:rsidR="00911763" w:rsidRDefault="00911763">
      <w:pPr>
        <w:pStyle w:val="BodyText"/>
        <w:rPr>
          <w:b/>
          <w:sz w:val="20"/>
        </w:rPr>
      </w:pPr>
    </w:p>
    <w:p w14:paraId="3056F925" w14:textId="77777777" w:rsidR="00911763" w:rsidRDefault="00804CFE">
      <w:pPr>
        <w:pStyle w:val="BodyText"/>
        <w:spacing w:before="84"/>
        <w:rPr>
          <w:b/>
          <w:sz w:val="20"/>
        </w:rPr>
      </w:pPr>
      <w:r>
        <w:rPr>
          <w:b/>
          <w:noProof/>
          <w:sz w:val="20"/>
        </w:rPr>
        <mc:AlternateContent>
          <mc:Choice Requires="wps">
            <w:drawing>
              <wp:anchor distT="0" distB="0" distL="0" distR="0" simplePos="0" relativeHeight="487587840" behindDoc="1" locked="0" layoutInCell="1" allowOverlap="1" wp14:anchorId="4ECF0734" wp14:editId="7754454E">
                <wp:simplePos x="0" y="0"/>
                <wp:positionH relativeFrom="page">
                  <wp:posOffset>4344289</wp:posOffset>
                </wp:positionH>
                <wp:positionV relativeFrom="paragraph">
                  <wp:posOffset>224059</wp:posOffset>
                </wp:positionV>
                <wp:extent cx="2286635" cy="1079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635" cy="10795"/>
                        </a:xfrm>
                        <a:custGeom>
                          <a:avLst/>
                          <a:gdLst/>
                          <a:ahLst/>
                          <a:cxnLst/>
                          <a:rect l="l" t="t" r="r" b="b"/>
                          <a:pathLst>
                            <a:path w="2286635" h="10795">
                              <a:moveTo>
                                <a:pt x="2286254" y="0"/>
                              </a:moveTo>
                              <a:lnTo>
                                <a:pt x="0" y="0"/>
                              </a:lnTo>
                              <a:lnTo>
                                <a:pt x="0" y="10667"/>
                              </a:lnTo>
                              <a:lnTo>
                                <a:pt x="2286254" y="10667"/>
                              </a:lnTo>
                              <a:lnTo>
                                <a:pt x="22862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A39EB4" id="Graphic 1" o:spid="_x0000_s1026" style="position:absolute;margin-left:342.05pt;margin-top:17.65pt;width:180.05pt;height:.85pt;z-index:-15728640;visibility:visible;mso-wrap-style:square;mso-wrap-distance-left:0;mso-wrap-distance-top:0;mso-wrap-distance-right:0;mso-wrap-distance-bottom:0;mso-position-horizontal:absolute;mso-position-horizontal-relative:page;mso-position-vertical:absolute;mso-position-vertical-relative:text;v-text-anchor:top" coordsize="2286635,107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" path="m2286254,l,,,10667r2286254,l2286254,xe" fillcolor="black" stroked="f">
                <v:path arrowok="t"/>
                <w10:wrap type="topAndBottom" anchorx="page"/>
              </v:shape>
            </w:pict>
          </mc:Fallback>
        </mc:AlternateContent>
      </w:r>
    </w:p>
    <w:p w14:paraId="13A0D184" w14:textId="77777777" w:rsidR="00911763" w:rsidRDefault="00804CFE">
      <w:pPr>
        <w:spacing w:before="23"/>
        <w:ind w:left="5041"/>
        <w:rPr>
          <w:sz w:val="24"/>
        </w:rPr>
      </w:pPr>
      <w:r>
        <w:rPr>
          <w:sz w:val="24"/>
        </w:rPr>
        <w:t>HOWARD</w:t>
      </w:r>
      <w:r>
        <w:rPr>
          <w:spacing w:val="-2"/>
          <w:sz w:val="24"/>
        </w:rPr>
        <w:t xml:space="preserve"> </w:t>
      </w:r>
      <w:r>
        <w:rPr>
          <w:sz w:val="24"/>
        </w:rPr>
        <w:t>D.</w:t>
      </w:r>
      <w:r>
        <w:rPr>
          <w:spacing w:val="-3"/>
          <w:sz w:val="24"/>
        </w:rPr>
        <w:t xml:space="preserve"> </w:t>
      </w:r>
      <w:r>
        <w:rPr>
          <w:sz w:val="24"/>
        </w:rPr>
        <w:t>ROBERTS,</w:t>
      </w:r>
      <w:r>
        <w:rPr>
          <w:spacing w:val="-3"/>
          <w:sz w:val="24"/>
        </w:rPr>
        <w:t xml:space="preserve"> </w:t>
      </w:r>
      <w:r>
        <w:rPr>
          <w:spacing w:val="-2"/>
          <w:sz w:val="24"/>
        </w:rPr>
        <w:t>MAYOR</w:t>
      </w:r>
    </w:p>
    <w:p w14:paraId="1B927CF6" w14:textId="77777777" w:rsidR="00911763" w:rsidRDefault="00804CFE">
      <w:pPr>
        <w:ind w:left="720"/>
        <w:rPr>
          <w:sz w:val="24"/>
        </w:rPr>
      </w:pPr>
      <w:r>
        <w:rPr>
          <w:spacing w:val="-2"/>
          <w:sz w:val="24"/>
        </w:rPr>
        <w:t>ATTEST:</w:t>
      </w:r>
    </w:p>
    <w:p w14:paraId="5DD0B232" w14:textId="77777777" w:rsidR="00911763" w:rsidRDefault="00911763">
      <w:pPr>
        <w:pStyle w:val="BodyText"/>
        <w:rPr>
          <w:sz w:val="20"/>
        </w:rPr>
      </w:pPr>
    </w:p>
    <w:p w14:paraId="2A511749" w14:textId="77777777" w:rsidR="00911763" w:rsidRDefault="00911763">
      <w:pPr>
        <w:pStyle w:val="BodyText"/>
        <w:rPr>
          <w:sz w:val="20"/>
        </w:rPr>
      </w:pPr>
    </w:p>
    <w:p w14:paraId="03F70D50" w14:textId="77777777" w:rsidR="00911763" w:rsidRDefault="00804CFE">
      <w:pPr>
        <w:pStyle w:val="BodyText"/>
        <w:spacing w:before="84"/>
        <w:rPr>
          <w:sz w:val="20"/>
        </w:rPr>
      </w:pPr>
      <w:r>
        <w:rPr>
          <w:noProof/>
          <w:sz w:val="20"/>
        </w:rPr>
        <mc:AlternateContent>
          <mc:Choice Requires="wps">
            <w:drawing>
              <wp:anchor distT="0" distB="0" distL="0" distR="0" simplePos="0" relativeHeight="487588352" behindDoc="1" locked="0" layoutInCell="1" allowOverlap="1" wp14:anchorId="76F3C55B" wp14:editId="00E7365D">
                <wp:simplePos x="0" y="0"/>
                <wp:positionH relativeFrom="page">
                  <wp:posOffset>1600453</wp:posOffset>
                </wp:positionH>
                <wp:positionV relativeFrom="paragraph">
                  <wp:posOffset>224016</wp:posOffset>
                </wp:positionV>
                <wp:extent cx="2286635" cy="1079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635" cy="10795"/>
                        </a:xfrm>
                        <a:custGeom>
                          <a:avLst/>
                          <a:gdLst/>
                          <a:ahLst/>
                          <a:cxnLst/>
                          <a:rect l="l" t="t" r="r" b="b"/>
                          <a:pathLst>
                            <a:path w="2286635" h="10795">
                              <a:moveTo>
                                <a:pt x="2286254" y="0"/>
                              </a:moveTo>
                              <a:lnTo>
                                <a:pt x="0" y="0"/>
                              </a:lnTo>
                              <a:lnTo>
                                <a:pt x="0" y="10667"/>
                              </a:lnTo>
                              <a:lnTo>
                                <a:pt x="2286254" y="10667"/>
                              </a:lnTo>
                              <a:lnTo>
                                <a:pt x="22862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1BF755" id="Graphic 2" o:spid="_x0000_s1026" style="position:absolute;margin-left:126pt;margin-top:17.65pt;width:180.05pt;height:.85pt;z-index:-15728128;visibility:visible;mso-wrap-style:square;mso-wrap-distance-left:0;mso-wrap-distance-top:0;mso-wrap-distance-right:0;mso-wrap-distance-bottom:0;mso-position-horizontal:absolute;mso-position-horizontal-relative:page;mso-position-vertical:absolute;mso-position-vertical-relative:text;v-text-anchor:top" coordsize="2286635,107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" path="m2286254,l,,,10667r2286254,l2286254,xe" fillcolor="black" stroked="f">
                <v:path arrowok="t"/>
                <w10:wrap type="topAndBottom" anchorx="page"/>
              </v:shape>
            </w:pict>
          </mc:Fallback>
        </mc:AlternateContent>
      </w:r>
    </w:p>
    <w:p w14:paraId="37C6559C" w14:textId="77777777" w:rsidR="00911763" w:rsidRDefault="00804CFE">
      <w:pPr>
        <w:spacing w:before="21"/>
        <w:ind w:left="720"/>
        <w:rPr>
          <w:sz w:val="24"/>
        </w:rPr>
      </w:pPr>
      <w:r>
        <w:rPr>
          <w:sz w:val="24"/>
        </w:rPr>
        <w:t>SHANNON</w:t>
      </w:r>
      <w:r>
        <w:rPr>
          <w:spacing w:val="-4"/>
          <w:sz w:val="24"/>
        </w:rPr>
        <w:t xml:space="preserve"> </w:t>
      </w:r>
      <w:r>
        <w:rPr>
          <w:sz w:val="24"/>
        </w:rPr>
        <w:t>LESTER,</w:t>
      </w:r>
      <w:r>
        <w:rPr>
          <w:spacing w:val="-2"/>
          <w:sz w:val="24"/>
        </w:rPr>
        <w:t xml:space="preserve"> </w:t>
      </w:r>
      <w:r>
        <w:rPr>
          <w:sz w:val="24"/>
        </w:rPr>
        <w:t>CITY</w:t>
      </w:r>
      <w:r>
        <w:rPr>
          <w:spacing w:val="-5"/>
          <w:sz w:val="24"/>
        </w:rPr>
        <w:t xml:space="preserve"> </w:t>
      </w:r>
      <w:r>
        <w:rPr>
          <w:spacing w:val="-2"/>
          <w:sz w:val="24"/>
        </w:rPr>
        <w:t>CLERK</w:t>
      </w:r>
    </w:p>
    <w:sectPr w:rsidR="00911763">
      <w:pgSz w:w="12240" w:h="15840"/>
      <w:pgMar w:top="1400" w:right="1440" w:bottom="2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763"/>
    <w:rsid w:val="0028284E"/>
    <w:rsid w:val="00506856"/>
    <w:rsid w:val="006005C1"/>
    <w:rsid w:val="00804CFE"/>
    <w:rsid w:val="00812DB3"/>
    <w:rsid w:val="00911763"/>
    <w:rsid w:val="00BC14D3"/>
    <w:rsid w:val="00D7506D"/>
    <w:rsid w:val="00DA37F5"/>
    <w:rsid w:val="00F46958"/>
    <w:rsid w:val="00FF3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89926"/>
  <w15:docId w15:val="{F8F19EFC-52B1-4CDC-9328-3B2933790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2" w:right="35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458</Words>
  <Characters>2612</Characters>
  <Application>Microsoft Office Word</Application>
  <DocSecurity>0</DocSecurity>
  <Lines>21</Lines>
  <Paragraphs>6</Paragraphs>
  <ScaleCrop>false</ScaleCrop>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Williams</dc:creator>
  <cp:lastModifiedBy>Evelyn Holguin</cp:lastModifiedBy>
  <cp:revision>2</cp:revision>
  <dcterms:created xsi:type="dcterms:W3CDTF">2025-11-12T18:27:00Z</dcterms:created>
  <dcterms:modified xsi:type="dcterms:W3CDTF">2025-11-12T18:27:00Z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2025-10-28T00:00:00Z</vt:filetime>
  </property>
  <property fmtid="{D5CDD505-2E9C-101B-9397-08002B2CF9AE}" pid="3" name="Creator">
    <vt:lpwstr>Microsoft® Word for Microsoft 365</vt:lpwstr>
  </property>
  <property fmtid="{D5CDD505-2E9C-101B-9397-08002B2CF9AE}" pid="4" name="LastSaved">
    <vt:filetime>2025-10-28T00:00:00Z</vt:filetime>
  </property>
  <property fmtid="{D5CDD505-2E9C-101B-9397-08002B2CF9AE}" pid="5" name="Producer">
    <vt:lpwstr>Microsoft® Word for Microsoft 365</vt:lpwstr>
  </property>
</Properties>
</file>